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w w:val="95"/>
          <w:sz w:val="44"/>
          <w:szCs w:val="44"/>
          <w:lang w:val="en-US" w:eastAsia="zh-CN"/>
        </w:rPr>
        <w:t>2022年河北省农家书屋“百姓点单”单位名单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546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序  号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市  级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县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石家庄市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平山县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高邑县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正定县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藁城区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承德市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平泉市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双滦区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张家口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怀来县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涿鹿县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秦皇岛市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北戴河区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卢龙县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海港区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唐山市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丰润区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迁安市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丰南区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廊坊市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文安县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大厂回族自治县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香河县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固安县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保定市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望都县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定兴县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竞秀区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沧州市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黄骅市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任丘市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河间市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新华区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衡水市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武强县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邢台市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清河县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沙河市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南和区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4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邯郸市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临漳县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涉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曲周县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4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成安县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雄安新区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雄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定州市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辛集市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备  注</w:t>
            </w:r>
          </w:p>
        </w:tc>
        <w:tc>
          <w:tcPr>
            <w:tcW w:w="7886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1.表中加粗单位为2022年新增的20个县级单位，2022年全省共40个县级单位实行“百姓点单”。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2.新增数量：保定市3个；石家庄、唐山、廊坊、沧州、衡水、邢台、邯郸等7市各2个；承德、张家口、秦皇岛等3市各1个。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D6D"/>
    <w:rsid w:val="0DF97D6D"/>
    <w:rsid w:val="1DFB49F9"/>
    <w:rsid w:val="1E724F98"/>
    <w:rsid w:val="60F8281D"/>
    <w:rsid w:val="FF75E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rPr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2022-04-08T16:04:00Z</dcterms:created>
  <dc:creator>Administrator</dc:creator>
  <cp:lastModifiedBy>hp</cp:lastModifiedBy>
  <dcterms:modified xsi:type="dcterms:W3CDTF">2022-04-12T10:14:33Z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